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E37A" w14:textId="7BC0E833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Name des Unternehmens: 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EMC Experts 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e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Gen.</w:t>
      </w:r>
    </w:p>
    <w:p w14:paraId="5B9F97F6" w14:textId="0DE2B372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Standort: Kremsmünster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ab/>
        <w:t xml:space="preserve">Regelwerk DIN 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21001:2018</w:t>
      </w:r>
    </w:p>
    <w:p w14:paraId="14958DA3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Auditteam: Willi Flatz, Curt Norbert Schorn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F368FB" w:rsidRPr="00F368FB" w14:paraId="12D09601" w14:textId="77777777" w:rsidTr="00D15F57">
        <w:tc>
          <w:tcPr>
            <w:tcW w:w="1089" w:type="dxa"/>
            <w:shd w:val="clear" w:color="auto" w:fill="D9D9D9"/>
          </w:tcPr>
          <w:p w14:paraId="486774D0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Zeit</w:t>
            </w:r>
          </w:p>
        </w:tc>
        <w:tc>
          <w:tcPr>
            <w:tcW w:w="3291" w:type="dxa"/>
            <w:shd w:val="clear" w:color="auto" w:fill="D9D9D9"/>
          </w:tcPr>
          <w:p w14:paraId="43F93E2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Thema/Prozess</w:t>
            </w:r>
          </w:p>
        </w:tc>
        <w:tc>
          <w:tcPr>
            <w:tcW w:w="1246" w:type="dxa"/>
            <w:shd w:val="clear" w:color="auto" w:fill="D9D9D9"/>
          </w:tcPr>
          <w:p w14:paraId="4BD26244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Referenz</w:t>
            </w:r>
          </w:p>
        </w:tc>
        <w:tc>
          <w:tcPr>
            <w:tcW w:w="1244" w:type="dxa"/>
            <w:shd w:val="clear" w:color="auto" w:fill="D9D9D9"/>
          </w:tcPr>
          <w:p w14:paraId="6110AD75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Bereich/Abteilung</w:t>
            </w:r>
          </w:p>
        </w:tc>
        <w:tc>
          <w:tcPr>
            <w:tcW w:w="3288" w:type="dxa"/>
            <w:shd w:val="clear" w:color="auto" w:fill="D9D9D9"/>
          </w:tcPr>
          <w:p w14:paraId="57DB4AC7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Verantwortliche/</w:t>
            </w: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  <w:t>Teilnehmer</w:t>
            </w:r>
          </w:p>
        </w:tc>
      </w:tr>
      <w:tr w:rsidR="00F368FB" w:rsidRPr="00F368FB" w14:paraId="51575E6D" w14:textId="77777777" w:rsidTr="00D15F57">
        <w:tc>
          <w:tcPr>
            <w:tcW w:w="1089" w:type="dxa"/>
          </w:tcPr>
          <w:p w14:paraId="67175271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9:00</w:t>
            </w:r>
          </w:p>
          <w:p w14:paraId="04C2AE1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45‘</w:t>
            </w:r>
          </w:p>
        </w:tc>
        <w:tc>
          <w:tcPr>
            <w:tcW w:w="3291" w:type="dxa"/>
          </w:tcPr>
          <w:p w14:paraId="3B9D778E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Einstieg</w:t>
            </w:r>
          </w:p>
          <w:p w14:paraId="23005C34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Information</w:t>
            </w:r>
          </w:p>
        </w:tc>
        <w:tc>
          <w:tcPr>
            <w:tcW w:w="1246" w:type="dxa"/>
          </w:tcPr>
          <w:p w14:paraId="5FDDF3A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Kapitel 1</w:t>
            </w:r>
          </w:p>
        </w:tc>
        <w:tc>
          <w:tcPr>
            <w:tcW w:w="1244" w:type="dxa"/>
          </w:tcPr>
          <w:p w14:paraId="60D959C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Vorstand</w:t>
            </w:r>
          </w:p>
          <w:p w14:paraId="0D564120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Leitung</w:t>
            </w:r>
          </w:p>
        </w:tc>
        <w:tc>
          <w:tcPr>
            <w:tcW w:w="3288" w:type="dxa"/>
          </w:tcPr>
          <w:p w14:paraId="410D1894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</w:t>
            </w:r>
          </w:p>
          <w:p w14:paraId="2E74C93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368FB" w:rsidRPr="00F368FB" w14:paraId="3777F307" w14:textId="77777777" w:rsidTr="00D15F57">
        <w:tc>
          <w:tcPr>
            <w:tcW w:w="1089" w:type="dxa"/>
          </w:tcPr>
          <w:p w14:paraId="1FCE5E95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9:45</w:t>
            </w:r>
          </w:p>
          <w:p w14:paraId="4B0F2B95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15‘</w:t>
            </w:r>
          </w:p>
        </w:tc>
        <w:tc>
          <w:tcPr>
            <w:tcW w:w="3291" w:type="dxa"/>
          </w:tcPr>
          <w:p w14:paraId="2007C879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Kaffeepause</w:t>
            </w:r>
          </w:p>
        </w:tc>
        <w:tc>
          <w:tcPr>
            <w:tcW w:w="1246" w:type="dxa"/>
          </w:tcPr>
          <w:p w14:paraId="65A29F86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44" w:type="dxa"/>
          </w:tcPr>
          <w:p w14:paraId="2ACEC22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288" w:type="dxa"/>
          </w:tcPr>
          <w:p w14:paraId="58FB3047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368FB" w:rsidRPr="00F368FB" w14:paraId="19B6D8F5" w14:textId="77777777" w:rsidTr="00D15F57">
        <w:tc>
          <w:tcPr>
            <w:tcW w:w="1089" w:type="dxa"/>
          </w:tcPr>
          <w:p w14:paraId="0FB32837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10:00</w:t>
            </w:r>
          </w:p>
          <w:p w14:paraId="671A833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30‘</w:t>
            </w:r>
          </w:p>
        </w:tc>
        <w:tc>
          <w:tcPr>
            <w:tcW w:w="3291" w:type="dxa"/>
          </w:tcPr>
          <w:p w14:paraId="7F27FE5C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Lerndienstleistungen Prüfung</w:t>
            </w:r>
          </w:p>
          <w:p w14:paraId="3C561086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Korrektur PDCA KVP</w:t>
            </w:r>
          </w:p>
        </w:tc>
        <w:tc>
          <w:tcPr>
            <w:tcW w:w="1246" w:type="dxa"/>
          </w:tcPr>
          <w:p w14:paraId="4CC4BD5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Kapitel 2</w:t>
            </w:r>
          </w:p>
        </w:tc>
        <w:tc>
          <w:tcPr>
            <w:tcW w:w="1244" w:type="dxa"/>
          </w:tcPr>
          <w:p w14:paraId="329FC80F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Praxisakademie</w:t>
            </w:r>
          </w:p>
        </w:tc>
        <w:tc>
          <w:tcPr>
            <w:tcW w:w="3288" w:type="dxa"/>
          </w:tcPr>
          <w:p w14:paraId="36CAB60D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</w:t>
            </w:r>
          </w:p>
        </w:tc>
      </w:tr>
      <w:tr w:rsidR="00F368FB" w:rsidRPr="00F368FB" w14:paraId="0EC6D693" w14:textId="77777777" w:rsidTr="00D15F57">
        <w:tc>
          <w:tcPr>
            <w:tcW w:w="1089" w:type="dxa"/>
          </w:tcPr>
          <w:p w14:paraId="16ADE661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10:30</w:t>
            </w:r>
          </w:p>
          <w:p w14:paraId="286BD3A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30‘</w:t>
            </w:r>
          </w:p>
        </w:tc>
        <w:tc>
          <w:tcPr>
            <w:tcW w:w="3291" w:type="dxa"/>
          </w:tcPr>
          <w:p w14:paraId="4BA2B0C3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Management der PA</w:t>
            </w:r>
          </w:p>
          <w:p w14:paraId="3B640A8C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Ziele, Abläufe, Grundsatzeinhaltung</w:t>
            </w:r>
          </w:p>
        </w:tc>
        <w:tc>
          <w:tcPr>
            <w:tcW w:w="1246" w:type="dxa"/>
          </w:tcPr>
          <w:p w14:paraId="07F5714F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Kapitel 3.</w:t>
            </w:r>
          </w:p>
        </w:tc>
        <w:tc>
          <w:tcPr>
            <w:tcW w:w="1244" w:type="dxa"/>
          </w:tcPr>
          <w:p w14:paraId="6E088C0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Vorstand</w:t>
            </w:r>
          </w:p>
        </w:tc>
        <w:tc>
          <w:tcPr>
            <w:tcW w:w="3288" w:type="dxa"/>
          </w:tcPr>
          <w:p w14:paraId="58F01E4A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Sturmair, Christian Wolbring</w:t>
            </w:r>
          </w:p>
        </w:tc>
      </w:tr>
    </w:tbl>
    <w:p w14:paraId="7D228922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30F3E559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17B254E3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Auditplan erstellt von: Erich Sturmair</w:t>
      </w:r>
    </w:p>
    <w:p w14:paraId="2F6F3BDE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9587E5A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Ort, Datum: 21.9.2019</w:t>
      </w:r>
    </w:p>
    <w:p w14:paraId="32F42035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A845F1A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Unterschrift: </w:t>
      </w:r>
    </w:p>
    <w:p w14:paraId="23415E16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1DC32C37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Verteiler: Erich Sturmair, </w:t>
      </w:r>
    </w:p>
    <w:p w14:paraId="041275A9" w14:textId="77777777" w:rsidR="007161D8" w:rsidRDefault="007161D8">
      <w:pPr>
        <w:widowControl w:val="0"/>
        <w:spacing w:before="120" w:after="200"/>
        <w:ind w:left="216" w:hanging="216"/>
        <w:outlineLvl w:val="0"/>
      </w:pPr>
    </w:p>
    <w:sectPr w:rsidR="007161D8" w:rsidSect="00B925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127" w:right="794" w:bottom="1560" w:left="1134" w:header="56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00F5" w14:textId="77777777" w:rsidR="00A521DF" w:rsidRDefault="00A521DF">
      <w:r>
        <w:separator/>
      </w:r>
    </w:p>
  </w:endnote>
  <w:endnote w:type="continuationSeparator" w:id="0">
    <w:p w14:paraId="65905DE2" w14:textId="77777777" w:rsidR="00A521DF" w:rsidRDefault="00A5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C687" w14:textId="77777777" w:rsidR="00B9252C" w:rsidRDefault="00B925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647D" w14:textId="13A15439" w:rsidR="007161D8" w:rsidRPr="00B9252C" w:rsidRDefault="00B9252C">
    <w:pPr>
      <w:pStyle w:val="Fuzeile"/>
      <w:rPr>
        <w:sz w:val="16"/>
        <w:szCs w:val="16"/>
      </w:rPr>
    </w:pPr>
    <w:r w:rsidRPr="00B9252C">
      <w:rPr>
        <w:noProof/>
      </w:rPr>
      <w:drawing>
        <wp:anchor distT="152400" distB="152400" distL="152400" distR="152400" simplePos="0" relativeHeight="251660288" behindDoc="1" locked="0" layoutInCell="1" allowOverlap="1" wp14:anchorId="38C6069D" wp14:editId="1FF897DE">
          <wp:simplePos x="0" y="0"/>
          <wp:positionH relativeFrom="margin">
            <wp:posOffset>5426710</wp:posOffset>
          </wp:positionH>
          <wp:positionV relativeFrom="page">
            <wp:posOffset>9810750</wp:posOffset>
          </wp:positionV>
          <wp:extent cx="838200" cy="660400"/>
          <wp:effectExtent l="0" t="0" r="0" b="6350"/>
          <wp:wrapNone/>
          <wp:docPr id="1073741985" name="officeArt object" descr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6" descr="Grafi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66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noProof/>
      </w:rPr>
      <w:drawing>
        <wp:anchor distT="152400" distB="152400" distL="152400" distR="152400" simplePos="0" relativeHeight="251661312" behindDoc="1" locked="0" layoutInCell="1" allowOverlap="1" wp14:anchorId="1EE6E988" wp14:editId="1B99BDA2">
          <wp:simplePos x="0" y="0"/>
          <wp:positionH relativeFrom="page">
            <wp:posOffset>4387850</wp:posOffset>
          </wp:positionH>
          <wp:positionV relativeFrom="page">
            <wp:posOffset>9931400</wp:posOffset>
          </wp:positionV>
          <wp:extent cx="1504950" cy="615950"/>
          <wp:effectExtent l="0" t="0" r="0" b="0"/>
          <wp:wrapNone/>
          <wp:docPr id="1073741986" name="officeArt object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in Bild, das Text enthält.Automatisch generierte Beschreibung" descr="Ein Bild, das Text enthält.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615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sz w:val="16"/>
        <w:szCs w:val="16"/>
      </w:rPr>
      <w:t xml:space="preserve">FB </w:t>
    </w:r>
    <w:r w:rsidR="008B496D">
      <w:rPr>
        <w:sz w:val="16"/>
        <w:szCs w:val="16"/>
      </w:rPr>
      <w:t>108.823</w:t>
    </w:r>
    <w:r w:rsidRPr="00B9252C">
      <w:rPr>
        <w:sz w:val="16"/>
        <w:szCs w:val="16"/>
      </w:rPr>
      <w:tab/>
      <w:t xml:space="preserve">Revision </w:t>
    </w:r>
    <w:r w:rsidR="008B496D">
      <w:rPr>
        <w:sz w:val="16"/>
        <w:szCs w:val="16"/>
      </w:rPr>
      <w:t>02.10</w:t>
    </w:r>
    <w:r w:rsidRPr="00B9252C">
      <w:rPr>
        <w:rStyle w:val="Hyperlink0"/>
        <w:sz w:val="16"/>
        <w:szCs w:val="16"/>
      </w:rPr>
      <w:br/>
    </w:r>
    <w:r w:rsidRPr="008B496D">
      <w:rPr>
        <w:rStyle w:val="Hyperlink1"/>
        <w:b/>
        <w:bCs/>
        <w:sz w:val="16"/>
        <w:szCs w:val="16"/>
      </w:rPr>
      <w:t>Stand</w:t>
    </w:r>
    <w:r w:rsidR="008B496D">
      <w:rPr>
        <w:rStyle w:val="Hyperlink1"/>
        <w:sz w:val="16"/>
        <w:szCs w:val="16"/>
      </w:rPr>
      <w:t>:24.10.2022</w:t>
    </w:r>
    <w:r w:rsidRPr="00B9252C">
      <w:rPr>
        <w:rStyle w:val="Hyperlink1"/>
        <w:sz w:val="16"/>
        <w:szCs w:val="16"/>
      </w:rPr>
      <w:tab/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F0B5" w14:textId="77777777" w:rsidR="00B9252C" w:rsidRDefault="00B925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35FF" w14:textId="77777777" w:rsidR="00A521DF" w:rsidRDefault="00A521DF">
      <w:r>
        <w:separator/>
      </w:r>
    </w:p>
  </w:footnote>
  <w:footnote w:type="continuationSeparator" w:id="0">
    <w:p w14:paraId="696BC849" w14:textId="77777777" w:rsidR="00A521DF" w:rsidRDefault="00A52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483D" w14:textId="77777777" w:rsidR="00B9252C" w:rsidRDefault="00B925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560D" w14:textId="77777777" w:rsidR="007161D8" w:rsidRPr="00B9252C" w:rsidRDefault="00000000">
    <w:pPr>
      <w:pStyle w:val="Fuzeile"/>
    </w:pPr>
    <w:r w:rsidRPr="00B9252C">
      <w:rPr>
        <w:noProof/>
      </w:rPr>
      <w:drawing>
        <wp:anchor distT="152400" distB="152400" distL="152400" distR="152400" simplePos="0" relativeHeight="251659264" behindDoc="1" locked="0" layoutInCell="1" allowOverlap="1" wp14:anchorId="5B7FBC57" wp14:editId="4E694D44">
          <wp:simplePos x="0" y="0"/>
          <wp:positionH relativeFrom="page">
            <wp:posOffset>3962056</wp:posOffset>
          </wp:positionH>
          <wp:positionV relativeFrom="page">
            <wp:posOffset>400050</wp:posOffset>
          </wp:positionV>
          <wp:extent cx="3060931" cy="1009650"/>
          <wp:effectExtent l="0" t="0" r="0" b="0"/>
          <wp:wrapNone/>
          <wp:docPr id="1073741984" name="officeArt object" descr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4" descr="Grafik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931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B9252C">
      <w:rPr>
        <w:rStyle w:val="Hyperlink0"/>
      </w:rPr>
      <w:t xml:space="preserve">4550 </w:t>
    </w:r>
    <w:proofErr w:type="spellStart"/>
    <w:r w:rsidRPr="00B9252C">
      <w:rPr>
        <w:rStyle w:val="Hyperlink0"/>
      </w:rPr>
      <w:t>Kemsmü</w:t>
    </w:r>
    <w:r w:rsidRPr="00B9252C">
      <w:rPr>
        <w:rStyle w:val="Hyperlink1"/>
      </w:rPr>
      <w:t>nster</w:t>
    </w:r>
    <w:proofErr w:type="spellEnd"/>
    <w:r w:rsidRPr="00B9252C">
      <w:rPr>
        <w:rStyle w:val="Hyperlink1"/>
      </w:rPr>
      <w:t>, Rathausplatz</w:t>
    </w:r>
    <w:r w:rsidRPr="00B9252C">
      <w:rPr>
        <w:rStyle w:val="Hyperlink0"/>
      </w:rPr>
      <w:br/>
    </w:r>
    <w:r w:rsidRPr="00B9252C">
      <w:rPr>
        <w:rFonts w:ascii="Arial Unicode MS" w:hAnsi="Arial Unicode MS"/>
        <w:u w:color="000000"/>
      </w:rPr>
      <w:t>☎</w:t>
    </w:r>
    <w:r w:rsidRPr="00B9252C">
      <w:rPr>
        <w:rStyle w:val="Hyperlink0"/>
      </w:rPr>
      <w:t xml:space="preserve">  +43 720 595 595 20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9A"/>
    </w:r>
    <w:r w:rsidRPr="00B9252C">
      <w:t xml:space="preserve">   office@emcexperts.at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FE"/>
    </w:r>
    <w:r w:rsidRPr="00B9252C">
      <w:rPr>
        <w:rStyle w:val="Hyperlink0"/>
      </w:rPr>
      <w:t xml:space="preserve">  www.emcexperts.at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9DF5" w14:textId="77777777" w:rsidR="00B9252C" w:rsidRDefault="00B9252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6D"/>
    <w:rsid w:val="0039114D"/>
    <w:rsid w:val="004A4124"/>
    <w:rsid w:val="00537EEE"/>
    <w:rsid w:val="007161D8"/>
    <w:rsid w:val="008B496D"/>
    <w:rsid w:val="009B1539"/>
    <w:rsid w:val="00A521DF"/>
    <w:rsid w:val="00A80724"/>
    <w:rsid w:val="00B9252C"/>
    <w:rsid w:val="00CE0773"/>
    <w:rsid w:val="00F368FB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07DB"/>
  <w15:docId w15:val="{8E033BC2-80ED-47BF-A457-3F386255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right" w:pos="4536"/>
      </w:tabs>
      <w:spacing w:before="100"/>
      <w:ind w:right="5441"/>
    </w:pPr>
    <w:rPr>
      <w:rFonts w:ascii="Century Gothic" w:hAnsi="Century Gothic" w:cs="Arial Unicode MS"/>
      <w:color w:val="7ACA2A"/>
      <w:sz w:val="22"/>
      <w:szCs w:val="22"/>
      <w:u w:color="7ACA2A"/>
    </w:rPr>
  </w:style>
  <w:style w:type="character" w:customStyle="1" w:styleId="Hyperlink0">
    <w:name w:val="Hyperlink.0"/>
  </w:style>
  <w:style w:type="character" w:customStyle="1" w:styleId="Hyperlink1">
    <w:name w:val="Hyperlink.1"/>
    <w:rPr>
      <w:lang w:val="de-DE"/>
    </w:r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rFonts w:ascii="Century Gothic" w:eastAsia="Century Gothic" w:hAnsi="Century Gothic" w:cs="Century Gothic"/>
      <w:outline w:val="0"/>
      <w:color w:val="0000FF"/>
      <w:kern w:val="1"/>
      <w:sz w:val="22"/>
      <w:szCs w:val="22"/>
      <w:u w:val="single" w:color="0000FF"/>
      <w:lang w:val="de-DE"/>
    </w:rPr>
  </w:style>
  <w:style w:type="paragraph" w:customStyle="1" w:styleId="TextA">
    <w:name w:val="Text A"/>
    <w:pPr>
      <w:spacing w:before="220" w:line="264" w:lineRule="auto"/>
    </w:pPr>
    <w:rPr>
      <w:rFonts w:ascii="Calibri" w:hAnsi="Calibri" w:cs="Arial Unicode MS"/>
      <w:color w:val="333333"/>
      <w:sz w:val="24"/>
      <w:szCs w:val="24"/>
      <w:u w:color="333333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925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252C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PA%20EMCExpert%20Formblat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 EMCExpert Formblatt</Template>
  <TotalTime>0</TotalTime>
  <Pages>1</Pages>
  <Words>87</Words>
  <Characters>550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Erich Sturmair</cp:lastModifiedBy>
  <cp:revision>2</cp:revision>
  <dcterms:created xsi:type="dcterms:W3CDTF">2023-09-02T09:18:00Z</dcterms:created>
  <dcterms:modified xsi:type="dcterms:W3CDTF">2023-09-02T09:18:00Z</dcterms:modified>
</cp:coreProperties>
</file>