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7C3" w:rsidRDefault="005357C3" w:rsidP="00D313A6">
      <w:pPr>
        <w:pStyle w:val="berschrift1"/>
        <w:numPr>
          <w:ilvl w:val="0"/>
          <w:numId w:val="0"/>
        </w:numPr>
      </w:pPr>
      <w:r>
        <w:t>Schweigepflicht</w:t>
      </w:r>
    </w:p>
    <w:p w:rsidR="005357C3" w:rsidRPr="0010096B" w:rsidRDefault="005357C3" w:rsidP="00F61E97">
      <w:pPr>
        <w:pStyle w:val="Textblock"/>
        <w:rPr>
          <w:rStyle w:val="Fett"/>
        </w:rPr>
      </w:pPr>
      <w:r w:rsidRPr="0010096B">
        <w:rPr>
          <w:rStyle w:val="Fett"/>
        </w:rPr>
        <w:t xml:space="preserve">Ich verpflichte mich als Mitarbeiter/-in des Unternehmens ExperForce </w:t>
      </w:r>
      <w:r w:rsidR="004A135D">
        <w:rPr>
          <w:rStyle w:val="Fett"/>
        </w:rPr>
        <w:t xml:space="preserve">e.Gen. </w:t>
      </w:r>
      <w:r w:rsidRPr="0010096B">
        <w:rPr>
          <w:rStyle w:val="Fett"/>
        </w:rPr>
        <w:t>während der Dauer meiner Beschäftigung und zwei Jahre darüber hinaus zu folgenden Regelungen.</w:t>
      </w:r>
    </w:p>
    <w:p w:rsidR="005357C3" w:rsidRPr="0010096B" w:rsidRDefault="005357C3" w:rsidP="00F61E97">
      <w:pPr>
        <w:pStyle w:val="Textblock"/>
        <w:rPr>
          <w:rStyle w:val="Hervorhebung"/>
        </w:rPr>
      </w:pPr>
      <w:r w:rsidRPr="0010096B">
        <w:rPr>
          <w:rStyle w:val="Hervorhebung"/>
        </w:rPr>
        <w:t>Ich schweige über:</w:t>
      </w:r>
    </w:p>
    <w:p w:rsidR="005357C3" w:rsidRDefault="005357C3" w:rsidP="003F5F79">
      <w:pPr>
        <w:pStyle w:val="FormatvorlageTextaufzhlungFett"/>
      </w:pPr>
      <w:r>
        <w:t>Geheimnisse des Kunden</w:t>
      </w:r>
    </w:p>
    <w:p w:rsidR="005357C3" w:rsidRDefault="005357C3" w:rsidP="003F5F79">
      <w:pPr>
        <w:pStyle w:val="FormatvorlageTextaufzhlungFett"/>
      </w:pPr>
      <w:r>
        <w:t xml:space="preserve">Daten der Kunden </w:t>
      </w:r>
    </w:p>
    <w:p w:rsidR="005357C3" w:rsidRDefault="005357C3" w:rsidP="003F5F79">
      <w:pPr>
        <w:pStyle w:val="FormatvorlageTextaufzhlungFett"/>
      </w:pPr>
      <w:r>
        <w:t>Ausstattung der Kunden</w:t>
      </w:r>
    </w:p>
    <w:p w:rsidR="005357C3" w:rsidRDefault="005357C3" w:rsidP="003F5F79">
      <w:pPr>
        <w:pStyle w:val="FormatvorlageTextaufzhlungFett"/>
      </w:pPr>
      <w:r>
        <w:t>Aufträge</w:t>
      </w:r>
      <w:bookmarkStart w:id="0" w:name="_GoBack"/>
      <w:bookmarkEnd w:id="0"/>
    </w:p>
    <w:p w:rsidR="005357C3" w:rsidRDefault="005357C3" w:rsidP="003F5F79">
      <w:pPr>
        <w:pStyle w:val="FormatvorlageTextaufzhlungFett"/>
      </w:pPr>
      <w:r>
        <w:t>Verarbeitete Materialien</w:t>
      </w:r>
    </w:p>
    <w:p w:rsidR="005357C3" w:rsidRDefault="005357C3" w:rsidP="003F5F79">
      <w:pPr>
        <w:pStyle w:val="FormatvorlageTextaufzhlungFett"/>
      </w:pPr>
      <w:r>
        <w:t>Kenntnisse über Sonderabsprachen</w:t>
      </w:r>
    </w:p>
    <w:p w:rsidR="005357C3" w:rsidRDefault="005357C3" w:rsidP="003F5F79">
      <w:pPr>
        <w:pStyle w:val="FormatvorlageTextaufzhlungFett"/>
      </w:pPr>
      <w:r>
        <w:t>Personen in den Haushalten des Kunden</w:t>
      </w:r>
    </w:p>
    <w:p w:rsidR="005357C3" w:rsidRDefault="005357C3" w:rsidP="003F5F79">
      <w:pPr>
        <w:pStyle w:val="FormatvorlageTextaufzhlungFett"/>
      </w:pPr>
      <w:r>
        <w:t>Persönliche Aufbewahrungsorte von Kunden, falls bekannt</w:t>
      </w:r>
    </w:p>
    <w:p w:rsidR="005357C3" w:rsidRDefault="005357C3" w:rsidP="003F5F79">
      <w:pPr>
        <w:pStyle w:val="FormatvorlageTextaufzhlungFett"/>
      </w:pPr>
      <w:r>
        <w:t>Verwendete Verarbeitungstechniken</w:t>
      </w:r>
    </w:p>
    <w:p w:rsidR="005357C3" w:rsidRDefault="005357C3" w:rsidP="003F5F79">
      <w:pPr>
        <w:pStyle w:val="FormatvorlageTextaufzhlungFett"/>
      </w:pPr>
      <w:r>
        <w:t>Gebrauchszustand unserer Maschinen und Werkzeuge</w:t>
      </w:r>
    </w:p>
    <w:p w:rsidR="005357C3" w:rsidRDefault="005357C3" w:rsidP="003F5F79">
      <w:pPr>
        <w:pStyle w:val="FormatvorlageTextaufzhlungFett"/>
      </w:pPr>
      <w:r>
        <w:t>Interne Unfälle</w:t>
      </w:r>
    </w:p>
    <w:p w:rsidR="005357C3" w:rsidRDefault="005357C3" w:rsidP="003F5F79">
      <w:pPr>
        <w:pStyle w:val="FormatvorlageTextaufzhlungFett"/>
      </w:pPr>
      <w:r>
        <w:t>Kenntnisse von Gehältern und Stundenlöhnen</w:t>
      </w:r>
    </w:p>
    <w:p w:rsidR="005357C3" w:rsidRDefault="005357C3" w:rsidP="003F5F79">
      <w:pPr>
        <w:pStyle w:val="FormatvorlageTextaufzhlungFett"/>
      </w:pPr>
      <w:r>
        <w:t>Kenntnisse über Konten und Zugangsdaten</w:t>
      </w:r>
    </w:p>
    <w:p w:rsidR="005357C3" w:rsidRDefault="005357C3" w:rsidP="003F5F79">
      <w:pPr>
        <w:pStyle w:val="FormatvorlageTextaufzhlungFett"/>
      </w:pPr>
      <w:r>
        <w:t>Kenntnisse über Einkaufspreise</w:t>
      </w:r>
    </w:p>
    <w:p w:rsidR="005357C3" w:rsidRDefault="005357C3" w:rsidP="003F5F79">
      <w:pPr>
        <w:pStyle w:val="FormatvorlageTextaufzhlungFett"/>
      </w:pPr>
      <w:r>
        <w:t>Ergebnisse aus Audits und Zertifizierungen</w:t>
      </w:r>
    </w:p>
    <w:p w:rsidR="005357C3" w:rsidRDefault="005357C3" w:rsidP="003F5F79">
      <w:pPr>
        <w:pStyle w:val="FormatvorlageTextaufzhlungFett"/>
      </w:pPr>
      <w:r>
        <w:t>Daten von Lieferanten</w:t>
      </w:r>
    </w:p>
    <w:p w:rsidR="005357C3" w:rsidRDefault="005357C3" w:rsidP="003F5F79">
      <w:pPr>
        <w:pStyle w:val="FormatvorlageTextaufzhlungFett"/>
      </w:pPr>
      <w:r>
        <w:t>Ergebnisse von Prüfungen</w:t>
      </w:r>
    </w:p>
    <w:p w:rsidR="005357C3" w:rsidRDefault="005357C3" w:rsidP="003F5F79">
      <w:pPr>
        <w:pStyle w:val="FormatvorlageTextaufzhlungFett"/>
      </w:pPr>
      <w:r>
        <w:t>Ergebnisse aus Kundenzufriedenheitsbefragungen</w:t>
      </w:r>
    </w:p>
    <w:p w:rsidR="005357C3" w:rsidRDefault="005357C3" w:rsidP="003F5F79">
      <w:pPr>
        <w:pStyle w:val="FormatvorlageTextaufzhlungFett"/>
      </w:pPr>
      <w:r>
        <w:t>Kenntnisse von Reklamationen</w:t>
      </w:r>
    </w:p>
    <w:p w:rsidR="005357C3" w:rsidRDefault="005357C3" w:rsidP="003F5F79">
      <w:pPr>
        <w:pStyle w:val="FormatvorlageTextaufzhlungFett"/>
      </w:pPr>
      <w:r>
        <w:t>Kenntnisse über Abfindungen</w:t>
      </w:r>
    </w:p>
    <w:p w:rsidR="005357C3" w:rsidRDefault="005357C3" w:rsidP="003F5F79">
      <w:pPr>
        <w:pStyle w:val="FormatvorlageTextaufzhlungFett"/>
      </w:pPr>
      <w:r>
        <w:t>etc.</w:t>
      </w:r>
    </w:p>
    <w:p w:rsidR="005357C3" w:rsidRDefault="005357C3" w:rsidP="00F61E97">
      <w:pPr>
        <w:pStyle w:val="Textblock"/>
      </w:pPr>
      <w:r>
        <w:t>Ich wurde am heutigen Tage über die folgenden Paragraphen des Strafgesetzbuches belehrt.</w:t>
      </w:r>
    </w:p>
    <w:p w:rsidR="005357C3" w:rsidRPr="00C13E96" w:rsidRDefault="005357C3" w:rsidP="00F61E97">
      <w:pPr>
        <w:pStyle w:val="Textblock"/>
        <w:rPr>
          <w:rStyle w:val="Fett"/>
        </w:rPr>
      </w:pPr>
      <w:r w:rsidRPr="00C13E96">
        <w:rPr>
          <w:rStyle w:val="Fett"/>
        </w:rPr>
        <w:t>STGB § 204, Verwertung fremder Geheimnisse</w:t>
      </w:r>
    </w:p>
    <w:p w:rsidR="005357C3" w:rsidRDefault="005357C3" w:rsidP="00F61E97">
      <w:pPr>
        <w:pStyle w:val="Textblock"/>
      </w:pPr>
      <w:r>
        <w:t xml:space="preserve">(1) Wer unbefugt ein fremdes Geheimnis, namentlich ein Betriebs- </w:t>
      </w:r>
      <w:r w:rsidR="00C13E96">
        <w:t>oder Geschäftsgeheimnis, zu des</w:t>
      </w:r>
      <w:r>
        <w:t>sen Geheimhaltung er nach § 203 verpflichtet ist, verwertet, wird mit Freiheitsstrafe bis zu zwei Jahren oder mit Geldstrafe bestraft.</w:t>
      </w:r>
    </w:p>
    <w:p w:rsidR="005357C3" w:rsidRDefault="005357C3" w:rsidP="00F61E97">
      <w:pPr>
        <w:pStyle w:val="Textblock"/>
      </w:pPr>
      <w:r>
        <w:t xml:space="preserve">(2) § 203 Abs. 4 gilt entsprechend.  </w:t>
      </w:r>
    </w:p>
    <w:p w:rsidR="005357C3" w:rsidRPr="00C13E96" w:rsidRDefault="005357C3" w:rsidP="00F61E97">
      <w:pPr>
        <w:pStyle w:val="Textblock"/>
        <w:rPr>
          <w:rStyle w:val="Fett"/>
        </w:rPr>
      </w:pPr>
      <w:r w:rsidRPr="00C13E96">
        <w:rPr>
          <w:rStyle w:val="Fett"/>
        </w:rPr>
        <w:t>§ 205 Strafantrag</w:t>
      </w:r>
    </w:p>
    <w:p w:rsidR="005357C3" w:rsidRDefault="005357C3" w:rsidP="00F61E97">
      <w:pPr>
        <w:pStyle w:val="Textblock"/>
      </w:pPr>
      <w:r>
        <w:t>(1) In den Fällen des § 201 Abs. 1 und 2 und der §§ 202 bis 204 wird die Tat nur auf Antrag verfolgt.</w:t>
      </w:r>
    </w:p>
    <w:p w:rsidR="005357C3" w:rsidRDefault="005357C3" w:rsidP="00F61E97">
      <w:pPr>
        <w:pStyle w:val="Textblock"/>
      </w:pPr>
      <w:r>
        <w:lastRenderedPageBreak/>
        <w:t>(2) Stirbt der Verletzte, so geht das Antragsrecht nach § 77 Abs. 2 auf die Angehörigen über; dies gilt nicht in den Fällen des § 202a. Gehört das Geheimnis nicht zum per</w:t>
      </w:r>
      <w:r w:rsidR="00101381">
        <w:t>sönlichen Lebensbereich des Ver</w:t>
      </w:r>
      <w:r>
        <w:t>letzten, so geht das Antragsrecht bei Straftaten nach den §§ 203 un</w:t>
      </w:r>
      <w:r w:rsidR="00101381">
        <w:t>d 204 auf die Erben über. Offen</w:t>
      </w:r>
      <w:r>
        <w:t>bart oder verwertet der Täter in den Fällen der §§ 203 und 204 da</w:t>
      </w:r>
      <w:r w:rsidR="00101381">
        <w:t>s Geheimnis nach dem Tod des Be</w:t>
      </w:r>
      <w:r>
        <w:t>troffenen, so gelten die Sätze 1 und 2 sinngemäß.</w:t>
      </w:r>
    </w:p>
    <w:p w:rsidR="00F71242" w:rsidRDefault="00F71242" w:rsidP="00F61E97">
      <w:pPr>
        <w:pStyle w:val="Textblock"/>
        <w:rPr>
          <w:rStyle w:val="Fett"/>
        </w:rPr>
      </w:pPr>
    </w:p>
    <w:p w:rsidR="005357C3" w:rsidRPr="00F71242" w:rsidRDefault="00D01BDF" w:rsidP="00F71242">
      <w:pPr>
        <w:pStyle w:val="Textblock"/>
        <w:rPr>
          <w:rStyle w:val="Fett"/>
          <w:b w:val="0"/>
        </w:rPr>
      </w:pPr>
      <w:r w:rsidRPr="00F71242">
        <w:rPr>
          <w:rStyle w:val="Fett"/>
          <w:b w:val="0"/>
        </w:rPr>
        <w:t>Zur Kenntnis genommen:</w:t>
      </w:r>
    </w:p>
    <w:p w:rsidR="00D01BDF" w:rsidRDefault="00D01BDF" w:rsidP="00D01BDF">
      <w:pPr>
        <w:pStyle w:val="Textblock"/>
        <w:tabs>
          <w:tab w:val="right" w:leader="dot" w:pos="8505"/>
        </w:tabs>
      </w:pPr>
      <w:r>
        <w:t>Ort, Datum, Unterschrift, Mitarbeiter/-in:</w:t>
      </w:r>
      <w:r>
        <w:tab/>
      </w:r>
    </w:p>
    <w:p w:rsidR="00F71242" w:rsidRDefault="00F71242" w:rsidP="00D01BDF">
      <w:pPr>
        <w:pStyle w:val="Textblock"/>
        <w:tabs>
          <w:tab w:val="right" w:leader="dot" w:pos="8505"/>
        </w:tabs>
      </w:pPr>
    </w:p>
    <w:p w:rsidR="00D01BDF" w:rsidRDefault="00D01BDF" w:rsidP="00D01BDF">
      <w:pPr>
        <w:pStyle w:val="Textblock"/>
        <w:tabs>
          <w:tab w:val="right" w:leader="dot" w:pos="8505"/>
        </w:tabs>
      </w:pPr>
      <w:r>
        <w:t>Ort, Datum, Unterschrift, Vorstand:</w:t>
      </w:r>
      <w:r>
        <w:tab/>
      </w:r>
    </w:p>
    <w:p w:rsidR="00D01BDF" w:rsidRDefault="00D01BDF" w:rsidP="00F61E97">
      <w:pPr>
        <w:pStyle w:val="Textblock"/>
      </w:pPr>
    </w:p>
    <w:sectPr w:rsidR="00D01BDF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444" w:rsidRDefault="001C3444" w:rsidP="00067742">
      <w:r>
        <w:separator/>
      </w:r>
    </w:p>
    <w:p w:rsidR="001C3444" w:rsidRDefault="001C3444"/>
    <w:p w:rsidR="001C3444" w:rsidRDefault="001C3444"/>
  </w:endnote>
  <w:endnote w:type="continuationSeparator" w:id="0">
    <w:p w:rsidR="001C3444" w:rsidRDefault="001C3444" w:rsidP="00067742">
      <w:r>
        <w:continuationSeparator/>
      </w:r>
    </w:p>
    <w:p w:rsidR="001C3444" w:rsidRDefault="001C3444"/>
    <w:p w:rsidR="001C3444" w:rsidRDefault="001C34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D0FF9" w:rsidRPr="007D0FF9">
      <w:rPr>
        <w:color w:val="auto"/>
      </w:rPr>
      <w:t>AA 107-725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444" w:rsidRDefault="001C3444" w:rsidP="00067742">
      <w:r>
        <w:separator/>
      </w:r>
    </w:p>
    <w:p w:rsidR="001C3444" w:rsidRDefault="001C3444"/>
    <w:p w:rsidR="001C3444" w:rsidRDefault="001C3444"/>
  </w:footnote>
  <w:footnote w:type="continuationSeparator" w:id="0">
    <w:p w:rsidR="001C3444" w:rsidRDefault="001C3444" w:rsidP="00067742">
      <w:r>
        <w:continuationSeparator/>
      </w:r>
    </w:p>
    <w:p w:rsidR="001C3444" w:rsidRDefault="001C3444"/>
    <w:p w:rsidR="001C3444" w:rsidRDefault="001C34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C3" w:rsidRDefault="005357C3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1C3444" w:rsidP="002045DC">
          <w:pPr>
            <w:pStyle w:val="Headereintragklein"/>
          </w:pPr>
          <w:r w:rsidRPr="00FE2238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7D0FF9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Schweigepflicht</w:t>
          </w:r>
          <w:r w:rsidR="0037166E">
            <w:rPr>
              <w:szCs w:val="24"/>
            </w:rPr>
            <w:t xml:space="preserve"> Mitarbeiter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7D0FF9" w:rsidP="007D0FF9">
          <w:pPr>
            <w:pStyle w:val="HeadereintragNummer"/>
          </w:pPr>
          <w:r>
            <w:t>A</w:t>
          </w:r>
          <w:r w:rsidR="00EF3C3F">
            <w:t xml:space="preserve">A </w:t>
          </w:r>
          <w:r>
            <w:t>107-725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r w:rsidRPr="00C24752"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3F5F79">
      <w:rPr>
        <w:noProof/>
      </w:rPr>
      <w:t>2</w:t>
    </w:r>
    <w:r w:rsidRPr="00C24752">
      <w:fldChar w:fldCharType="end"/>
    </w:r>
    <w:r w:rsidR="00080399">
      <w:t>/</w:t>
    </w:r>
    <w:r w:rsidR="003F5F79">
      <w:fldChar w:fldCharType="begin"/>
    </w:r>
    <w:r w:rsidR="003F5F79">
      <w:instrText xml:space="preserve"> NUMPAGES   \* MERGEFORMAT </w:instrText>
    </w:r>
    <w:r w:rsidR="003F5F79">
      <w:fldChar w:fldCharType="separate"/>
    </w:r>
    <w:r w:rsidR="003F5F79">
      <w:rPr>
        <w:noProof/>
      </w:rPr>
      <w:t>2</w:t>
    </w:r>
    <w:r w:rsidR="003F5F79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1C3444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1" type="#_x0000_t75" style="width:9pt;height:9pt" o:bullet="t">
        <v:imagedata r:id="rId1" o:title="Logokugeln"/>
      </v:shape>
    </w:pict>
  </w:numPicBullet>
  <w:numPicBullet w:numPicBulletId="1">
    <w:pict>
      <v:shape id="_x0000_i1312" type="#_x0000_t75" style="width:24pt;height:23.25pt" o:bullet="t">
        <v:imagedata r:id="rId2" o:title="Logokugeln"/>
      </v:shape>
    </w:pict>
  </w:numPicBullet>
  <w:numPicBullet w:numPicBulletId="2">
    <w:pict>
      <v:shape id="_x0000_i1313" type="#_x0000_t75" style="width:9.75pt;height:9.75pt" o:bullet="t">
        <v:imagedata r:id="rId3" o:title="BD21298_"/>
      </v:shape>
    </w:pict>
  </w:numPicBullet>
  <w:numPicBullet w:numPicBulletId="3">
    <w:pict>
      <v:shape id="_x0000_i1314" type="#_x0000_t75" style="width:12pt;height:12.75pt" o:bullet="t">
        <v:imagedata r:id="rId4" o:title="BD21302_"/>
      </v:shape>
    </w:pict>
  </w:numPicBullet>
  <w:numPicBullet w:numPicBulletId="4">
    <w:pict>
      <v:shape id="_x0000_i1315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BE5A00E4"/>
    <w:lvl w:ilvl="0" w:tplc="89284DE0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38067A65"/>
    <w:multiLevelType w:val="hybridMultilevel"/>
    <w:tmpl w:val="6E2E7208"/>
    <w:lvl w:ilvl="0" w:tplc="67E4F1C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191542"/>
    <w:multiLevelType w:val="multilevel"/>
    <w:tmpl w:val="A5DC6A78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7"/>
  </w:num>
  <w:num w:numId="17">
    <w:abstractNumId w:val="17"/>
  </w:num>
  <w:num w:numId="18">
    <w:abstractNumId w:val="14"/>
  </w:num>
  <w:num w:numId="19">
    <w:abstractNumId w:val="17"/>
  </w:num>
  <w:num w:numId="20">
    <w:abstractNumId w:val="11"/>
  </w:num>
  <w:num w:numId="21">
    <w:abstractNumId w:val="13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4"/>
  </w:num>
  <w:num w:numId="29">
    <w:abstractNumId w:val="14"/>
  </w:num>
  <w:num w:numId="30">
    <w:abstractNumId w:val="14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7"/>
  </w:num>
  <w:num w:numId="40">
    <w:abstractNumId w:val="14"/>
  </w:num>
  <w:num w:numId="41">
    <w:abstractNumId w:val="13"/>
  </w:num>
  <w:num w:numId="42">
    <w:abstractNumId w:val="13"/>
  </w:num>
  <w:num w:numId="43">
    <w:abstractNumId w:val="17"/>
  </w:num>
  <w:num w:numId="44">
    <w:abstractNumId w:val="17"/>
  </w:num>
  <w:num w:numId="45">
    <w:abstractNumId w:val="17"/>
  </w:num>
  <w:num w:numId="46">
    <w:abstractNumId w:val="17"/>
  </w:num>
  <w:num w:numId="47">
    <w:abstractNumId w:val="17"/>
  </w:num>
  <w:num w:numId="48">
    <w:abstractNumId w:val="11"/>
  </w:num>
  <w:num w:numId="49">
    <w:abstractNumId w:val="13"/>
  </w:num>
  <w:num w:numId="5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44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096B"/>
    <w:rsid w:val="00101381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344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166E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5F79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135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57C3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0FF9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D150D"/>
    <w:rsid w:val="00AD49D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420B2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13E96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01BDF"/>
    <w:rsid w:val="00D22901"/>
    <w:rsid w:val="00D241FB"/>
    <w:rsid w:val="00D27212"/>
    <w:rsid w:val="00D313A6"/>
    <w:rsid w:val="00D32A9B"/>
    <w:rsid w:val="00D41D37"/>
    <w:rsid w:val="00D445DF"/>
    <w:rsid w:val="00D46EA9"/>
    <w:rsid w:val="00D530E9"/>
    <w:rsid w:val="00D57B03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1E97"/>
    <w:rsid w:val="00F64B73"/>
    <w:rsid w:val="00F67480"/>
    <w:rsid w:val="00F71242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8D3DF5-E766-4554-AE83-6C569D03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D313A6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D313A6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3F5F79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3F5F79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F61E97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F61E97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621BE-8D2E-433E-AE8A-4F581E7A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2</Pages>
  <Words>262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35</cp:revision>
  <cp:lastPrinted>2012-08-20T11:29:00Z</cp:lastPrinted>
  <dcterms:created xsi:type="dcterms:W3CDTF">2013-07-30T08:10:00Z</dcterms:created>
  <dcterms:modified xsi:type="dcterms:W3CDTF">2013-07-30T08:24:00Z</dcterms:modified>
  <cp:category>Schriftverkehr</cp:category>
</cp:coreProperties>
</file>